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DE70A" w14:textId="355D724E" w:rsidR="00476DC7" w:rsidRPr="00253458" w:rsidRDefault="00DE2892" w:rsidP="00253458">
      <w:pPr>
        <w:pStyle w:val="Brdtext"/>
        <w:spacing w:after="0" w:line="240" w:lineRule="auto"/>
        <w:rPr>
          <w:rFonts w:ascii="Verdana" w:hAnsi="Verdana" w:cstheme="majorBidi"/>
          <w:b/>
          <w:bCs/>
          <w:color w:val="000000"/>
          <w:sz w:val="20"/>
          <w:szCs w:val="20"/>
          <w:lang w:val="en-US" w:bidi="ps-AF"/>
        </w:rPr>
      </w:pPr>
      <w:r w:rsidRPr="00253458">
        <w:rPr>
          <w:rStyle w:val="Stark"/>
          <w:rFonts w:ascii="Verdana" w:hAnsi="Verdana" w:cstheme="majorBidi"/>
          <w:color w:val="000000"/>
          <w:sz w:val="20"/>
          <w:szCs w:val="20"/>
          <w:lang w:val="en-US" w:bidi="ps-AF"/>
        </w:rPr>
        <w:t xml:space="preserve">CHINA TESTS ITS GLOBAL STABILIZER ROLE </w:t>
      </w:r>
      <w:r w:rsidR="0065111B" w:rsidRPr="00253458">
        <w:rPr>
          <w:rStyle w:val="Stark"/>
          <w:rFonts w:ascii="Verdana" w:hAnsi="Verdana" w:cstheme="majorBidi"/>
          <w:color w:val="000000"/>
          <w:sz w:val="20"/>
          <w:szCs w:val="20"/>
          <w:lang w:val="en-US" w:bidi="ps-AF"/>
        </w:rPr>
        <w:t>IN THE AFGHAN-PAKISTAN CONFLICT</w:t>
      </w:r>
    </w:p>
    <w:p w14:paraId="05D5581B" w14:textId="77777777" w:rsidR="00476DC7" w:rsidRPr="00253458" w:rsidRDefault="00412EC3" w:rsidP="00253458">
      <w:pPr>
        <w:pStyle w:val="Brdtext"/>
        <w:spacing w:after="0" w:line="240" w:lineRule="auto"/>
        <w:rPr>
          <w:rFonts w:ascii="Verdana" w:hAnsi="Verdana" w:cstheme="majorBidi"/>
          <w:b/>
          <w:bCs/>
          <w:i/>
          <w:iCs/>
          <w:color w:val="000000"/>
          <w:sz w:val="20"/>
          <w:szCs w:val="20"/>
          <w:lang w:val="en-US" w:bidi="ps-AF"/>
        </w:rPr>
      </w:pPr>
      <w:r w:rsidRPr="00253458">
        <w:rPr>
          <w:rStyle w:val="Betoning"/>
          <w:rFonts w:ascii="Verdana" w:hAnsi="Verdana" w:cstheme="majorBidi"/>
          <w:i w:val="0"/>
          <w:iCs w:val="0"/>
          <w:color w:val="000000"/>
          <w:sz w:val="20"/>
          <w:szCs w:val="20"/>
          <w:lang w:val="en-US" w:bidi="ps-AF"/>
        </w:rPr>
        <w:t xml:space="preserve">Masom Jan Masomy and </w:t>
      </w:r>
      <w:proofErr w:type="spellStart"/>
      <w:r w:rsidRPr="00253458">
        <w:rPr>
          <w:rStyle w:val="Betoning"/>
          <w:rFonts w:ascii="Verdana" w:hAnsi="Verdana" w:cstheme="majorBidi"/>
          <w:i w:val="0"/>
          <w:iCs w:val="0"/>
          <w:color w:val="000000"/>
          <w:sz w:val="20"/>
          <w:szCs w:val="20"/>
          <w:lang w:val="en-US" w:bidi="ps-AF"/>
        </w:rPr>
        <w:t>Eldaniz</w:t>
      </w:r>
      <w:proofErr w:type="spellEnd"/>
      <w:r w:rsidRPr="00253458">
        <w:rPr>
          <w:rStyle w:val="Betoning"/>
          <w:rFonts w:ascii="Verdana" w:hAnsi="Verdana" w:cstheme="majorBidi"/>
          <w:i w:val="0"/>
          <w:iCs w:val="0"/>
          <w:color w:val="000000"/>
          <w:sz w:val="20"/>
          <w:szCs w:val="20"/>
          <w:lang w:val="en-US" w:bidi="ps-AF"/>
        </w:rPr>
        <w:t xml:space="preserve"> Gusseinov</w:t>
      </w:r>
    </w:p>
    <w:p w14:paraId="64A1C5D2" w14:textId="06DCDDD0"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Among external stakeholders, China bears the heaviest cost from the ongoing Afghanistan-Pakistan tensions along the Durand Line. The conflict erodes Beijing</w:t>
      </w:r>
      <w:r w:rsidR="0065111B"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s credibility as a regional mediator on the dispute-resolution front, even as its short-term containment record remains defensible. Both Afghanistan and Pakistan continue to depend on Chinese economic engagement, and both are seeking to expand investment flows from Beijing. China has hosted at least seven formal rounds of the China-Afghanistan-Pakistan Foreign Ministers</w:t>
      </w:r>
      <w:r w:rsidR="009B0AD1"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 Dialogue, its primary platform for structured mediation between the two </w:t>
      </w:r>
      <w:r w:rsidR="00253458" w:rsidRPr="00253458">
        <w:rPr>
          <w:rFonts w:ascii="Verdana" w:hAnsi="Verdana" w:cstheme="majorBidi"/>
          <w:color w:val="000000"/>
          <w:sz w:val="20"/>
          <w:szCs w:val="20"/>
          <w:lang w:val="en-US" w:bidi="ps-AF"/>
        </w:rPr>
        <w:t>countries and</w:t>
      </w:r>
      <w:r w:rsidRPr="00253458">
        <w:rPr>
          <w:rFonts w:ascii="Verdana" w:hAnsi="Verdana" w:cstheme="majorBidi"/>
          <w:color w:val="000000"/>
          <w:sz w:val="20"/>
          <w:szCs w:val="20"/>
          <w:lang w:val="en-US" w:bidi="ps-AF"/>
        </w:rPr>
        <w:t xml:space="preserve"> has intervened repeatedly with emergency shuttle diplomacy during acute crises, most recently during the open military confrontation.</w:t>
      </w:r>
    </w:p>
    <w:p w14:paraId="2D2EE41B" w14:textId="5BD74D76" w:rsidR="00476DC7" w:rsidRPr="00253458" w:rsidRDefault="00C450B4" w:rsidP="00253458">
      <w:pPr>
        <w:pStyle w:val="Brdtext"/>
        <w:spacing w:after="0" w:line="240" w:lineRule="auto"/>
        <w:rPr>
          <w:rFonts w:ascii="Verdana" w:hAnsi="Verdana" w:cstheme="majorBidi"/>
          <w:b/>
          <w:bCs/>
          <w:color w:val="000000"/>
          <w:sz w:val="20"/>
          <w:szCs w:val="20"/>
          <w:lang w:val="en-US" w:bidi="ps-AF"/>
        </w:rPr>
      </w:pPr>
      <w:r w:rsidRPr="00253458">
        <w:rPr>
          <w:rStyle w:val="Stark"/>
          <w:rFonts w:ascii="Verdana" w:hAnsi="Verdana" w:cstheme="majorBidi"/>
          <w:color w:val="000000"/>
          <w:sz w:val="20"/>
          <w:szCs w:val="20"/>
          <w:lang w:val="en-US" w:bidi="ps-AF"/>
        </w:rPr>
        <w:t xml:space="preserve">BACKGROUND: </w:t>
      </w:r>
    </w:p>
    <w:p w14:paraId="7AF198FA" w14:textId="09BF1ED0"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For a state positioning itself for a more influential role in the emerging global order, mediation has become a core instrument of strategic projection. This ambition found formal expression in Beijing</w:t>
      </w:r>
      <w:r w:rsidR="00070741"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s May 2025 white paper, </w:t>
      </w:r>
      <w:r w:rsidR="00037CD3"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China's National Security in the New Era.</w:t>
      </w:r>
      <w:r w:rsidR="00037CD3"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 Released by the State Council Information Office on May</w:t>
      </w:r>
      <w:r w:rsidR="00037CD3" w:rsidRPr="00253458">
        <w:rPr>
          <w:rFonts w:ascii="Verdana" w:hAnsi="Verdana" w:cstheme="majorBidi"/>
          <w:color w:val="000000"/>
          <w:sz w:val="20"/>
          <w:szCs w:val="20"/>
          <w:lang w:val="en-US" w:bidi="ps-AF"/>
        </w:rPr>
        <w:t xml:space="preserve"> </w:t>
      </w:r>
      <w:r w:rsidR="00037CD3" w:rsidRPr="00253458">
        <w:rPr>
          <w:rFonts w:ascii="Verdana" w:hAnsi="Verdana" w:cstheme="majorBidi"/>
          <w:color w:val="000000"/>
          <w:sz w:val="20"/>
          <w:szCs w:val="20"/>
          <w:lang w:val="en-US" w:bidi="ps-AF"/>
        </w:rPr>
        <w:t>12</w:t>
      </w:r>
      <w:r w:rsidRPr="00253458">
        <w:rPr>
          <w:rFonts w:ascii="Verdana" w:hAnsi="Verdana" w:cstheme="majorBidi"/>
          <w:color w:val="000000"/>
          <w:sz w:val="20"/>
          <w:szCs w:val="20"/>
          <w:lang w:val="en-US" w:bidi="ps-AF"/>
        </w:rPr>
        <w:t>, the document represents the first dedicated national security policy statement since the founding of the People</w:t>
      </w:r>
      <w:r w:rsidR="00037CD3"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s Republic. Its opening chapter frames China as a source of certainty and stability in a turbulent world, and the same self-positioning runs throughout the text. By tying political security to international order within a single "holistic" framework, with economic development as the connecting axis, Beijing presents its own internal stability and </w:t>
      </w:r>
      <w:r w:rsidR="00D957BF" w:rsidRPr="00253458">
        <w:rPr>
          <w:rFonts w:ascii="Verdana" w:hAnsi="Verdana" w:cstheme="majorBidi"/>
          <w:color w:val="000000"/>
          <w:sz w:val="20"/>
          <w:szCs w:val="20"/>
          <w:lang w:val="en-US" w:bidi="ps-AF"/>
        </w:rPr>
        <w:t>modernization</w:t>
      </w:r>
      <w:r w:rsidRPr="00253458">
        <w:rPr>
          <w:rFonts w:ascii="Verdana" w:hAnsi="Verdana" w:cstheme="majorBidi"/>
          <w:color w:val="000000"/>
          <w:sz w:val="20"/>
          <w:szCs w:val="20"/>
          <w:lang w:val="en-US" w:bidi="ps-AF"/>
        </w:rPr>
        <w:t xml:space="preserve"> as </w:t>
      </w:r>
      <w:r w:rsidR="00D957BF" w:rsidRPr="00253458">
        <w:rPr>
          <w:rFonts w:ascii="Verdana" w:hAnsi="Verdana" w:cstheme="majorBidi"/>
          <w:color w:val="000000"/>
          <w:sz w:val="20"/>
          <w:szCs w:val="20"/>
          <w:lang w:val="en-US" w:bidi="ps-AF"/>
        </w:rPr>
        <w:t>stabilizing</w:t>
      </w:r>
      <w:r w:rsidRPr="00253458">
        <w:rPr>
          <w:rFonts w:ascii="Verdana" w:hAnsi="Verdana" w:cstheme="majorBidi"/>
          <w:color w:val="000000"/>
          <w:sz w:val="20"/>
          <w:szCs w:val="20"/>
          <w:lang w:val="en-US" w:bidi="ps-AF"/>
        </w:rPr>
        <w:t xml:space="preserve"> forces for the broader international system. The Afghan-Pakistan file is currently the closest test of that framing on China</w:t>
      </w:r>
      <w:r w:rsidR="00D957BF"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s periphery.</w:t>
      </w:r>
    </w:p>
    <w:p w14:paraId="21869F5D" w14:textId="74AC07EA"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 xml:space="preserve">The results have been limited. China has not resolved the underlying disputes between Afghanistan and Pakistan, and each failed mediation round makes the next one harder to frame as credible. Experts generally agree that Chinese mediation acts as a </w:t>
      </w:r>
      <w:r w:rsidR="00447C7B"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band-aid</w:t>
      </w:r>
      <w:r w:rsidR="00447C7B"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 over structural wounds. The long-term drivers of hostility remain untouched: Islamabad</w:t>
      </w:r>
      <w:r w:rsidR="00447C7B"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s demand that the Taliban crack down on TTP safe havens, and the historically </w:t>
      </w:r>
      <w:r w:rsidR="00447C7B" w:rsidRPr="00253458">
        <w:rPr>
          <w:rFonts w:ascii="Verdana" w:hAnsi="Verdana" w:cstheme="majorBidi"/>
          <w:color w:val="000000"/>
          <w:sz w:val="20"/>
          <w:szCs w:val="20"/>
          <w:lang w:val="en-US" w:bidi="ps-AF"/>
        </w:rPr>
        <w:t>unrecognized</w:t>
      </w:r>
      <w:r w:rsidRPr="00253458">
        <w:rPr>
          <w:rFonts w:ascii="Verdana" w:hAnsi="Verdana" w:cstheme="majorBidi"/>
          <w:color w:val="000000"/>
          <w:sz w:val="20"/>
          <w:szCs w:val="20"/>
          <w:lang w:val="en-US" w:bidi="ps-AF"/>
        </w:rPr>
        <w:t xml:space="preserve"> Durand Line that sits beneath nearly every bilateral grievance. Strategic distrust between Kabul and Islamabad has only hardened since 2021. On short-term crisis containment, however, Beijing</w:t>
      </w:r>
      <w:r w:rsidR="000014F9"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s record is defensible. It pulls both sides back from open war and keeps communication lines open, with the promise of the Belt and Road Initiative (BRI) used as an economic incentive to buy time, even when this does not produce durable agreements. For Beijing, short-term containment is </w:t>
      </w:r>
      <w:r w:rsidR="00C71FF6"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good enough</w:t>
      </w:r>
      <w:r w:rsidR="00C71FF6"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 provided it prevents a regional collapse that threatens Chinese investments.</w:t>
      </w:r>
    </w:p>
    <w:p w14:paraId="449C8608" w14:textId="2D249E7A"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Pakistan</w:t>
      </w:r>
      <w:r w:rsidR="00C71FF6"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s declaration of </w:t>
      </w:r>
      <w:r w:rsidR="00C71FF6"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open war</w:t>
      </w:r>
      <w:r w:rsidR="00C71FF6"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 xml:space="preserve"> on Afghanistan in late February 2026 produced significant civilian casualties across the country. On March</w:t>
      </w:r>
      <w:r w:rsidR="00AD55C6" w:rsidRPr="00253458">
        <w:rPr>
          <w:rFonts w:ascii="Verdana" w:hAnsi="Verdana" w:cstheme="majorBidi"/>
          <w:color w:val="000000"/>
          <w:sz w:val="20"/>
          <w:szCs w:val="20"/>
          <w:lang w:val="en-US" w:bidi="ps-AF"/>
        </w:rPr>
        <w:t xml:space="preserve"> </w:t>
      </w:r>
      <w:r w:rsidR="00AD55C6" w:rsidRPr="00253458">
        <w:rPr>
          <w:rFonts w:ascii="Verdana" w:hAnsi="Verdana" w:cstheme="majorBidi"/>
          <w:color w:val="000000"/>
          <w:sz w:val="20"/>
          <w:szCs w:val="20"/>
          <w:lang w:val="en-US" w:bidi="ps-AF"/>
        </w:rPr>
        <w:t>16</w:t>
      </w:r>
      <w:r w:rsidRPr="00253458">
        <w:rPr>
          <w:rFonts w:ascii="Verdana" w:hAnsi="Verdana" w:cstheme="majorBidi"/>
          <w:color w:val="000000"/>
          <w:sz w:val="20"/>
          <w:szCs w:val="20"/>
          <w:lang w:val="en-US" w:bidi="ps-AF"/>
        </w:rPr>
        <w:t>, Pakistani airstrikes hit the Omid Addiction Treatment Hospital in Kabul. Afghan officials placed the death toll at approximately 400 patients, a figure that has not been independently corroborated. Human Rights Watch verified at least 143 killed and over 250 injured. Islamabad denied intentionally targeting the facility. By April</w:t>
      </w:r>
      <w:r w:rsidR="00AD55C6" w:rsidRPr="00253458">
        <w:rPr>
          <w:rFonts w:ascii="Verdana" w:hAnsi="Verdana" w:cstheme="majorBidi"/>
          <w:color w:val="000000"/>
          <w:sz w:val="20"/>
          <w:szCs w:val="20"/>
          <w:lang w:val="en-US" w:bidi="ps-AF"/>
        </w:rPr>
        <w:t xml:space="preserve"> </w:t>
      </w:r>
      <w:r w:rsidR="00AD55C6" w:rsidRPr="00253458">
        <w:rPr>
          <w:rFonts w:ascii="Verdana" w:hAnsi="Verdana" w:cstheme="majorBidi"/>
          <w:color w:val="000000"/>
          <w:sz w:val="20"/>
          <w:szCs w:val="20"/>
          <w:lang w:val="en-US" w:bidi="ps-AF"/>
        </w:rPr>
        <w:t>5</w:t>
      </w:r>
      <w:r w:rsidRPr="00253458">
        <w:rPr>
          <w:rFonts w:ascii="Verdana" w:hAnsi="Verdana" w:cstheme="majorBidi"/>
          <w:color w:val="000000"/>
          <w:sz w:val="20"/>
          <w:szCs w:val="20"/>
          <w:lang w:val="en-US" w:bidi="ps-AF"/>
        </w:rPr>
        <w:t xml:space="preserve">, Taliban officials reported cumulative civilian casualties of 761 killed and 626 injured since late February, figures the United Nations has not fully verified. Prior to the hospital strike, UNAMA had documented 76 civilian deaths and 213 injuries from clashes beginning on February </w:t>
      </w:r>
      <w:r w:rsidR="00896E55" w:rsidRPr="00253458">
        <w:rPr>
          <w:rFonts w:ascii="Verdana" w:hAnsi="Verdana" w:cstheme="majorBidi"/>
          <w:color w:val="000000"/>
          <w:sz w:val="20"/>
          <w:szCs w:val="20"/>
          <w:lang w:val="en-US" w:bidi="ps-AF"/>
        </w:rPr>
        <w:t xml:space="preserve">26 </w:t>
      </w:r>
      <w:r w:rsidRPr="00253458">
        <w:rPr>
          <w:rFonts w:ascii="Verdana" w:hAnsi="Verdana" w:cstheme="majorBidi"/>
          <w:color w:val="000000"/>
          <w:sz w:val="20"/>
          <w:szCs w:val="20"/>
          <w:lang w:val="en-US" w:bidi="ps-AF"/>
        </w:rPr>
        <w:t>and called for compliance with international humanitarian law.</w:t>
      </w:r>
    </w:p>
    <w:p w14:paraId="43CEB32D" w14:textId="77777777"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The most recent mediation round, hosted by China in Urumqi, did not yield a permanent ceasefire between Kabul and Islamabad. It did, however, halt active kinetic conflict and keep further negotiation tracks open. Earlier mediation attempts by Qatar and Turkey, with parallel engagement from Saudi Arabia, sought to reduce escalation. Afghanistan and Pakistan have nonetheless experienced their most serious deterioration in relations since the Taliban seized power in 2021. Major trade routes at Torkham and Spin Boldak have remained closed since the October 2025 clashes, disrupting bilateral trade flows.</w:t>
      </w:r>
    </w:p>
    <w:p w14:paraId="40BD68E2" w14:textId="66707AA6" w:rsidR="00476DC7" w:rsidRPr="00253458" w:rsidRDefault="00AE55E9" w:rsidP="00253458">
      <w:pPr>
        <w:pStyle w:val="Brdtext"/>
        <w:spacing w:after="0" w:line="240" w:lineRule="auto"/>
        <w:rPr>
          <w:rFonts w:ascii="Verdana" w:hAnsi="Verdana" w:cstheme="majorBidi"/>
          <w:b/>
          <w:bCs/>
          <w:color w:val="000000"/>
          <w:sz w:val="20"/>
          <w:szCs w:val="20"/>
          <w:lang w:val="en-US" w:bidi="ps-AF"/>
        </w:rPr>
      </w:pPr>
      <w:r w:rsidRPr="00253458">
        <w:rPr>
          <w:rStyle w:val="Stark"/>
          <w:rFonts w:ascii="Verdana" w:hAnsi="Verdana" w:cstheme="majorBidi"/>
          <w:color w:val="000000"/>
          <w:sz w:val="20"/>
          <w:szCs w:val="20"/>
          <w:lang w:val="en-US" w:bidi="ps-AF"/>
        </w:rPr>
        <w:t>IMPLICATIONS:</w:t>
      </w:r>
      <w:r w:rsidRPr="00253458">
        <w:rPr>
          <w:rFonts w:ascii="Verdana" w:hAnsi="Verdana" w:cstheme="majorBidi"/>
          <w:b/>
          <w:bCs/>
          <w:color w:val="000000"/>
          <w:sz w:val="20"/>
          <w:szCs w:val="20"/>
          <w:lang w:val="en-US" w:bidi="ps-AF"/>
        </w:rPr>
        <w:t xml:space="preserve"> </w:t>
      </w:r>
      <w:r w:rsidR="00412EC3" w:rsidRPr="00253458">
        <w:rPr>
          <w:rFonts w:ascii="Verdana" w:hAnsi="Verdana" w:cstheme="majorBidi"/>
          <w:color w:val="000000"/>
          <w:sz w:val="20"/>
          <w:szCs w:val="20"/>
          <w:lang w:val="en-US" w:bidi="ps-AF"/>
        </w:rPr>
        <w:t>Tensions between Afghanistan and Pakistan stem largely from Islamabad</w:t>
      </w:r>
      <w:r w:rsidRPr="00253458">
        <w:rPr>
          <w:rFonts w:ascii="Verdana" w:hAnsi="Verdana" w:cstheme="majorBidi"/>
          <w:color w:val="000000"/>
          <w:sz w:val="20"/>
          <w:szCs w:val="20"/>
          <w:lang w:val="en-US" w:bidi="ps-AF"/>
        </w:rPr>
        <w:t>’</w:t>
      </w:r>
      <w:r w:rsidR="00412EC3" w:rsidRPr="00253458">
        <w:rPr>
          <w:rFonts w:ascii="Verdana" w:hAnsi="Verdana" w:cstheme="majorBidi"/>
          <w:color w:val="000000"/>
          <w:sz w:val="20"/>
          <w:szCs w:val="20"/>
          <w:lang w:val="en-US" w:bidi="ps-AF"/>
        </w:rPr>
        <w:t>s claim that the TTP operates from Afghan territory and conducts attacks inside Pakistan. Kabul</w:t>
      </w:r>
      <w:r w:rsidR="00A04342" w:rsidRPr="00253458">
        <w:rPr>
          <w:rFonts w:ascii="Verdana" w:hAnsi="Verdana" w:cstheme="majorBidi"/>
          <w:color w:val="000000"/>
          <w:sz w:val="20"/>
          <w:szCs w:val="20"/>
          <w:lang w:val="en-US" w:bidi="ps-AF"/>
        </w:rPr>
        <w:t>’</w:t>
      </w:r>
      <w:r w:rsidR="00412EC3" w:rsidRPr="00253458">
        <w:rPr>
          <w:rFonts w:ascii="Verdana" w:hAnsi="Verdana" w:cstheme="majorBidi"/>
          <w:color w:val="000000"/>
          <w:sz w:val="20"/>
          <w:szCs w:val="20"/>
          <w:lang w:val="en-US" w:bidi="ps-AF"/>
        </w:rPr>
        <w:t xml:space="preserve">s immediate rejection of this claim has strained the bilateral </w:t>
      </w:r>
      <w:r w:rsidR="00412EC3" w:rsidRPr="00253458">
        <w:rPr>
          <w:rFonts w:ascii="Verdana" w:hAnsi="Verdana" w:cstheme="majorBidi"/>
          <w:color w:val="000000"/>
          <w:sz w:val="20"/>
          <w:szCs w:val="20"/>
          <w:lang w:val="en-US" w:bidi="ps-AF"/>
        </w:rPr>
        <w:lastRenderedPageBreak/>
        <w:t>relationship since August 2021. The unresolved dispute undermines Pakistan</w:t>
      </w:r>
      <w:r w:rsidR="00A04342" w:rsidRPr="00253458">
        <w:rPr>
          <w:rFonts w:ascii="Verdana" w:hAnsi="Verdana" w:cstheme="majorBidi"/>
          <w:color w:val="000000"/>
          <w:sz w:val="20"/>
          <w:szCs w:val="20"/>
          <w:lang w:val="en-US" w:bidi="ps-AF"/>
        </w:rPr>
        <w:t>’</w:t>
      </w:r>
      <w:r w:rsidR="00412EC3" w:rsidRPr="00253458">
        <w:rPr>
          <w:rFonts w:ascii="Verdana" w:hAnsi="Verdana" w:cstheme="majorBidi"/>
          <w:color w:val="000000"/>
          <w:sz w:val="20"/>
          <w:szCs w:val="20"/>
          <w:lang w:val="en-US" w:bidi="ps-AF"/>
        </w:rPr>
        <w:t xml:space="preserve">s capacity to control its borderlands and opens space for non-state armed groups to regroup in remote border regions, a development that also concerns regional </w:t>
      </w:r>
      <w:r w:rsidR="00C77C1A" w:rsidRPr="00253458">
        <w:rPr>
          <w:rFonts w:ascii="Verdana" w:hAnsi="Verdana" w:cstheme="majorBidi"/>
          <w:color w:val="000000"/>
          <w:sz w:val="20"/>
          <w:szCs w:val="20"/>
          <w:lang w:val="en-US" w:bidi="ps-AF"/>
        </w:rPr>
        <w:t>neighbors</w:t>
      </w:r>
      <w:r w:rsidR="00412EC3" w:rsidRPr="00253458">
        <w:rPr>
          <w:rFonts w:ascii="Verdana" w:hAnsi="Verdana" w:cstheme="majorBidi"/>
          <w:color w:val="000000"/>
          <w:sz w:val="20"/>
          <w:szCs w:val="20"/>
          <w:lang w:val="en-US" w:bidi="ps-AF"/>
        </w:rPr>
        <w:t>.</w:t>
      </w:r>
    </w:p>
    <w:p w14:paraId="3D6D74DA" w14:textId="45B35AD6"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In this context, China</w:t>
      </w:r>
      <w:r w:rsidR="00A04342"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s mediation efforts stem from deeper structural stakes, linking border security and regional connectivity. For China, any instability or rise in militant mobility across the narrow Wakhan corridor or in the Pak-Afghan region raises long-term security questions. This issue is critical to China</w:t>
      </w:r>
      <w:r w:rsidR="00DB23A2"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s implementation of transportation projects across Eurasia. Discussions between China and Central Asian states also covered the potential integration of transport projects, including proposals to connect the China-Kyrgyzstan-Uzbekistan railway, currently under construction, with Uzbekistan</w:t>
      </w:r>
      <w:r w:rsidR="00DB23A2"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s proposed Trans-Afghan railway. Under this configuration, the combined route would originate in Kashgar and, via Afghanistan and the CPEC, terminate in Gwadar. The result is a ring of Chinese influence spanning Central and South Asia. China would be positioned to integrate high-tech production supply chains along this corridor.</w:t>
      </w:r>
    </w:p>
    <w:p w14:paraId="2B28A55D" w14:textId="38F9A049"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 xml:space="preserve">In such a situation, the Islamic State of Khorasan Province (ISKP) may </w:t>
      </w:r>
      <w:r w:rsidR="00C84DFF" w:rsidRPr="00253458">
        <w:rPr>
          <w:rFonts w:ascii="Verdana" w:hAnsi="Verdana" w:cstheme="majorBidi"/>
          <w:color w:val="000000"/>
          <w:sz w:val="20"/>
          <w:szCs w:val="20"/>
          <w:lang w:val="en-US" w:bidi="ps-AF"/>
        </w:rPr>
        <w:t>reorganize</w:t>
      </w:r>
      <w:r w:rsidRPr="00253458">
        <w:rPr>
          <w:rFonts w:ascii="Verdana" w:hAnsi="Verdana" w:cstheme="majorBidi"/>
          <w:color w:val="000000"/>
          <w:sz w:val="20"/>
          <w:szCs w:val="20"/>
          <w:lang w:val="en-US" w:bidi="ps-AF"/>
        </w:rPr>
        <w:t xml:space="preserve"> and reestablish itself across the Afghanistan-Pakistan region. Its propaganda has consistently identified Chinese assets as legitimate targets. The early-2026 suicide bombing at a Chinese-run restaurant in a district of Kabul reinforced these security concerns. Separately, an armed assault using grenades dropped from drones killed five Chinese nationals and injured five others near the Afghan-Tajik border in December 2025. The pattern suggests that militant groups may be finding operational space along the porous </w:t>
      </w:r>
      <w:proofErr w:type="gramStart"/>
      <w:r w:rsidRPr="00253458">
        <w:rPr>
          <w:rFonts w:ascii="Verdana" w:hAnsi="Verdana" w:cstheme="majorBidi"/>
          <w:color w:val="000000"/>
          <w:sz w:val="20"/>
          <w:szCs w:val="20"/>
          <w:lang w:val="en-US" w:bidi="ps-AF"/>
        </w:rPr>
        <w:t>Afghan-Tajik</w:t>
      </w:r>
      <w:proofErr w:type="gramEnd"/>
      <w:r w:rsidRPr="00253458">
        <w:rPr>
          <w:rFonts w:ascii="Verdana" w:hAnsi="Verdana" w:cstheme="majorBidi"/>
          <w:color w:val="000000"/>
          <w:sz w:val="20"/>
          <w:szCs w:val="20"/>
          <w:lang w:val="en-US" w:bidi="ps-AF"/>
        </w:rPr>
        <w:t xml:space="preserve"> frontier from which to threaten Chinese interests across Central Asia.</w:t>
      </w:r>
    </w:p>
    <w:p w14:paraId="515CB647" w14:textId="77777777"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 xml:space="preserve">Beijing is concerned that groups such as ETIM and ISKP may exploit periods of confrontation between Kabul and Islamabad. When Afghanistan-Pakistan tensions rise, militant activity in Khyber Pakhtunkhwa and </w:t>
      </w:r>
      <w:proofErr w:type="spellStart"/>
      <w:r w:rsidRPr="00253458">
        <w:rPr>
          <w:rFonts w:ascii="Verdana" w:hAnsi="Verdana" w:cstheme="majorBidi"/>
          <w:color w:val="000000"/>
          <w:sz w:val="20"/>
          <w:szCs w:val="20"/>
          <w:lang w:val="en-US" w:bidi="ps-AF"/>
        </w:rPr>
        <w:t>Balochistan</w:t>
      </w:r>
      <w:proofErr w:type="spellEnd"/>
      <w:r w:rsidRPr="00253458">
        <w:rPr>
          <w:rFonts w:ascii="Verdana" w:hAnsi="Verdana" w:cstheme="majorBidi"/>
          <w:color w:val="000000"/>
          <w:sz w:val="20"/>
          <w:szCs w:val="20"/>
          <w:lang w:val="en-US" w:bidi="ps-AF"/>
        </w:rPr>
        <w:t xml:space="preserve"> tends to increase, generating a volatile environment for Chinese personnel and CPEC-related projects.</w:t>
      </w:r>
    </w:p>
    <w:p w14:paraId="6CC9A54C" w14:textId="4299D4F2"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 xml:space="preserve">To strengthen border security, China has established three new counties within a year. The </w:t>
      </w:r>
      <w:proofErr w:type="spellStart"/>
      <w:r w:rsidRPr="00253458">
        <w:rPr>
          <w:rFonts w:ascii="Verdana" w:hAnsi="Verdana" w:cstheme="majorBidi"/>
          <w:color w:val="000000"/>
          <w:sz w:val="20"/>
          <w:szCs w:val="20"/>
          <w:lang w:val="en-US" w:bidi="ps-AF"/>
        </w:rPr>
        <w:t>He'an</w:t>
      </w:r>
      <w:proofErr w:type="spellEnd"/>
      <w:r w:rsidRPr="00253458">
        <w:rPr>
          <w:rFonts w:ascii="Verdana" w:hAnsi="Verdana" w:cstheme="majorBidi"/>
          <w:color w:val="000000"/>
          <w:sz w:val="20"/>
          <w:szCs w:val="20"/>
          <w:lang w:val="en-US" w:bidi="ps-AF"/>
        </w:rPr>
        <w:t xml:space="preserve"> and </w:t>
      </w:r>
      <w:proofErr w:type="spellStart"/>
      <w:r w:rsidRPr="00253458">
        <w:rPr>
          <w:rFonts w:ascii="Verdana" w:hAnsi="Verdana" w:cstheme="majorBidi"/>
          <w:color w:val="000000"/>
          <w:sz w:val="20"/>
          <w:szCs w:val="20"/>
          <w:lang w:val="en-US" w:bidi="ps-AF"/>
        </w:rPr>
        <w:t>Hekang</w:t>
      </w:r>
      <w:proofErr w:type="spellEnd"/>
      <w:r w:rsidRPr="00253458">
        <w:rPr>
          <w:rFonts w:ascii="Verdana" w:hAnsi="Verdana" w:cstheme="majorBidi"/>
          <w:color w:val="000000"/>
          <w:sz w:val="20"/>
          <w:szCs w:val="20"/>
          <w:lang w:val="en-US" w:bidi="ps-AF"/>
        </w:rPr>
        <w:t xml:space="preserve"> counties sit near the disputed Ladakh border with India, and the newly formed </w:t>
      </w:r>
      <w:proofErr w:type="spellStart"/>
      <w:r w:rsidRPr="00253458">
        <w:rPr>
          <w:rFonts w:ascii="Verdana" w:hAnsi="Verdana" w:cstheme="majorBidi"/>
          <w:color w:val="000000"/>
          <w:sz w:val="20"/>
          <w:szCs w:val="20"/>
          <w:lang w:val="en-US" w:bidi="ps-AF"/>
        </w:rPr>
        <w:t>Cenling</w:t>
      </w:r>
      <w:proofErr w:type="spellEnd"/>
      <w:r w:rsidRPr="00253458">
        <w:rPr>
          <w:rFonts w:ascii="Verdana" w:hAnsi="Verdana" w:cstheme="majorBidi"/>
          <w:color w:val="000000"/>
          <w:sz w:val="20"/>
          <w:szCs w:val="20"/>
          <w:lang w:val="en-US" w:bidi="ps-AF"/>
        </w:rPr>
        <w:t xml:space="preserve"> county lies close to Afghanistan</w:t>
      </w:r>
      <w:r w:rsidR="001326BC" w:rsidRPr="00253458">
        <w:rPr>
          <w:rFonts w:ascii="Verdana" w:hAnsi="Verdana" w:cstheme="majorBidi"/>
          <w:color w:val="000000"/>
          <w:sz w:val="20"/>
          <w:szCs w:val="20"/>
          <w:lang w:val="en-US" w:bidi="ps-AF"/>
        </w:rPr>
        <w:t>’</w:t>
      </w:r>
      <w:r w:rsidRPr="00253458">
        <w:rPr>
          <w:rFonts w:ascii="Verdana" w:hAnsi="Verdana" w:cstheme="majorBidi"/>
          <w:color w:val="000000"/>
          <w:sz w:val="20"/>
          <w:szCs w:val="20"/>
          <w:lang w:val="en-US" w:bidi="ps-AF"/>
        </w:rPr>
        <w:t>s Wakhan Corridor and Pakistan-administered Kashmir. The administrative restructuring is designed to expand border surveillance and constrain the movement of anti-China Uyghur militants through Xinjiang's porous frontiers. Strategically, the move tightens governance over Kashgar in Xinjiang, the urban anchor for both the Wakhan corridor and the CPEC Karakorum Highway.</w:t>
      </w:r>
    </w:p>
    <w:p w14:paraId="715FB509" w14:textId="6821831A" w:rsidR="00476DC7" w:rsidRPr="00253458" w:rsidRDefault="002357D9" w:rsidP="00253458">
      <w:pPr>
        <w:pStyle w:val="Brdtext"/>
        <w:spacing w:after="0" w:line="240" w:lineRule="auto"/>
        <w:rPr>
          <w:rFonts w:ascii="Verdana" w:hAnsi="Verdana" w:cstheme="majorBidi"/>
          <w:b/>
          <w:bCs/>
          <w:color w:val="000000"/>
          <w:sz w:val="20"/>
          <w:szCs w:val="20"/>
          <w:lang w:val="en-US" w:bidi="ps-AF"/>
        </w:rPr>
      </w:pPr>
      <w:r w:rsidRPr="00253458">
        <w:rPr>
          <w:rStyle w:val="Stark"/>
          <w:rFonts w:ascii="Verdana" w:hAnsi="Verdana" w:cstheme="majorBidi"/>
          <w:color w:val="000000"/>
          <w:sz w:val="20"/>
          <w:szCs w:val="20"/>
          <w:lang w:val="en-US" w:bidi="ps-AF"/>
        </w:rPr>
        <w:t>CONCLUSIONS:</w:t>
      </w:r>
      <w:r w:rsidRPr="00253458">
        <w:rPr>
          <w:rFonts w:ascii="Verdana" w:hAnsi="Verdana" w:cstheme="majorBidi"/>
          <w:b/>
          <w:bCs/>
          <w:color w:val="000000"/>
          <w:sz w:val="20"/>
          <w:szCs w:val="20"/>
          <w:lang w:val="en-US" w:bidi="ps-AF"/>
        </w:rPr>
        <w:t xml:space="preserve"> </w:t>
      </w:r>
      <w:r w:rsidR="00412EC3" w:rsidRPr="00253458">
        <w:rPr>
          <w:rFonts w:ascii="Verdana" w:hAnsi="Verdana" w:cstheme="majorBidi"/>
          <w:color w:val="000000"/>
          <w:sz w:val="20"/>
          <w:szCs w:val="20"/>
          <w:lang w:val="en-US" w:bidi="ps-AF"/>
        </w:rPr>
        <w:t xml:space="preserve">While South Asia and the Middle East are experiencing heightened military confrontations that strain international peace, China addresses these crises through diplomatic engagement and economic cooperation. Its official statements </w:t>
      </w:r>
      <w:r w:rsidR="00F96CAF" w:rsidRPr="00253458">
        <w:rPr>
          <w:rFonts w:ascii="Verdana" w:hAnsi="Verdana" w:cstheme="majorBidi"/>
          <w:color w:val="000000"/>
          <w:sz w:val="20"/>
          <w:szCs w:val="20"/>
          <w:lang w:val="en-US" w:bidi="ps-AF"/>
        </w:rPr>
        <w:t>emphasize</w:t>
      </w:r>
      <w:r w:rsidR="00412EC3" w:rsidRPr="00253458">
        <w:rPr>
          <w:rFonts w:ascii="Verdana" w:hAnsi="Verdana" w:cstheme="majorBidi"/>
          <w:color w:val="000000"/>
          <w:sz w:val="20"/>
          <w:szCs w:val="20"/>
          <w:lang w:val="en-US" w:bidi="ps-AF"/>
        </w:rPr>
        <w:t xml:space="preserve"> de-escalation through restraint rather than coercion. Diplomatic brokering between Afghanistan and Pakistan offers potential strategic advantages for Beijing at both regional and global levels. The limits of this approach, however, are visible. Following the Urumqi negotiations, border skirmishes resumed, with Pakistani strikes hitting Kunar province on 27 April 2026.</w:t>
      </w:r>
    </w:p>
    <w:p w14:paraId="7FB11FCA" w14:textId="77777777" w:rsidR="00476DC7" w:rsidRPr="00253458" w:rsidRDefault="00412EC3" w:rsidP="00253458">
      <w:pPr>
        <w:pStyle w:val="Brdtext"/>
        <w:spacing w:after="0" w:line="240" w:lineRule="auto"/>
        <w:rPr>
          <w:rFonts w:ascii="Verdana" w:hAnsi="Verdana" w:cstheme="majorBidi"/>
          <w:color w:val="000000"/>
          <w:sz w:val="20"/>
          <w:szCs w:val="20"/>
          <w:lang w:val="en-US" w:bidi="ps-AF"/>
        </w:rPr>
      </w:pPr>
      <w:r w:rsidRPr="00253458">
        <w:rPr>
          <w:rFonts w:ascii="Verdana" w:hAnsi="Verdana" w:cstheme="majorBidi"/>
          <w:color w:val="000000"/>
          <w:sz w:val="20"/>
          <w:szCs w:val="20"/>
          <w:lang w:val="en-US" w:bidi="ps-AF"/>
        </w:rPr>
        <w:t>By combining formal trilateral platforms with quieter shuttle diplomacy, China positions itself as central to regional crisis management and as a hedge against the regrouping of transnational terrorist networks. The Afghanistan-Pakistan case nonetheless demonstrates that economic incentives alone are insufficient to produce durable settlements between parties locked in active confrontation.</w:t>
      </w:r>
    </w:p>
    <w:p w14:paraId="7FEAE065" w14:textId="1B50EC5A" w:rsidR="00476DC7" w:rsidRPr="00253458" w:rsidRDefault="00B2342F" w:rsidP="00253458">
      <w:pPr>
        <w:pStyle w:val="Brdtext"/>
        <w:spacing w:after="0" w:line="240" w:lineRule="auto"/>
        <w:rPr>
          <w:rFonts w:ascii="Verdana" w:hAnsi="Verdana" w:cstheme="majorBidi"/>
          <w:color w:val="000000"/>
          <w:sz w:val="20"/>
          <w:szCs w:val="20"/>
          <w:lang w:val="en-US" w:bidi="ps-AF"/>
        </w:rPr>
      </w:pPr>
      <w:r w:rsidRPr="00253458">
        <w:rPr>
          <w:rStyle w:val="Stark"/>
          <w:rFonts w:ascii="Verdana" w:hAnsi="Verdana" w:cstheme="majorBidi"/>
          <w:color w:val="000000"/>
          <w:sz w:val="20"/>
          <w:szCs w:val="20"/>
          <w:lang w:val="en-US" w:bidi="ps-AF"/>
        </w:rPr>
        <w:t xml:space="preserve">AUTHOR’S BIOS: </w:t>
      </w:r>
      <w:r w:rsidR="00412EC3" w:rsidRPr="00253458">
        <w:rPr>
          <w:rFonts w:ascii="Verdana" w:hAnsi="Verdana" w:cstheme="majorBidi"/>
          <w:color w:val="000000"/>
          <w:sz w:val="20"/>
          <w:szCs w:val="20"/>
          <w:lang w:val="en-US" w:bidi="ps-AF"/>
        </w:rPr>
        <w:t>Masom Jan Masomy is an Assistant Professor and Deputy Director at the Regional Studies Centre of the Afghanistan Science Academy in Kabul. His work focuses on South and Central Asian affairs with a particular emphasis on Afghanistan and on the dynamics of great power politics across the wider Central and South Asian regions. His research interests span political and economic developments, security and migration, climate change, diplomacy, and regional connectivity.</w:t>
      </w:r>
      <w:r w:rsidRPr="00253458">
        <w:rPr>
          <w:rFonts w:ascii="Verdana" w:hAnsi="Verdana" w:cstheme="majorBidi"/>
          <w:color w:val="000000"/>
          <w:sz w:val="20"/>
          <w:szCs w:val="20"/>
          <w:lang w:val="en-US" w:bidi="ps-AF"/>
        </w:rPr>
        <w:t xml:space="preserve"> </w:t>
      </w:r>
      <w:r w:rsidR="00412EC3" w:rsidRPr="00253458">
        <w:rPr>
          <w:rFonts w:ascii="Verdana" w:hAnsi="Verdana" w:cstheme="majorBidi"/>
          <w:color w:val="000000"/>
          <w:sz w:val="20"/>
          <w:szCs w:val="20"/>
          <w:lang w:val="en-US" w:bidi="ps-AF"/>
        </w:rPr>
        <w:t xml:space="preserve">Email: </w:t>
      </w:r>
      <w:hyperlink r:id="rId4">
        <w:r w:rsidR="00412EC3" w:rsidRPr="00253458">
          <w:rPr>
            <w:rStyle w:val="Hyperlnk"/>
            <w:rFonts w:ascii="Verdana" w:hAnsi="Verdana" w:cstheme="majorBidi"/>
            <w:color w:val="000000"/>
            <w:sz w:val="20"/>
            <w:szCs w:val="20"/>
            <w:lang w:val="en-US" w:bidi="ps-AF"/>
          </w:rPr>
          <w:t>masomjan786@gmail.com</w:t>
        </w:r>
      </w:hyperlink>
      <w:r w:rsidRPr="00253458">
        <w:rPr>
          <w:rFonts w:ascii="Verdana" w:hAnsi="Verdana" w:cstheme="majorBidi"/>
          <w:color w:val="000000"/>
          <w:sz w:val="20"/>
          <w:szCs w:val="20"/>
          <w:lang w:val="en-US" w:bidi="ps-AF"/>
        </w:rPr>
        <w:t xml:space="preserve">. </w:t>
      </w:r>
      <w:proofErr w:type="spellStart"/>
      <w:r w:rsidR="00412EC3" w:rsidRPr="00253458">
        <w:rPr>
          <w:rFonts w:ascii="Verdana" w:hAnsi="Verdana" w:cstheme="majorBidi"/>
          <w:color w:val="000000"/>
          <w:sz w:val="20"/>
          <w:szCs w:val="20"/>
          <w:lang w:val="en-US" w:bidi="ps-AF"/>
        </w:rPr>
        <w:t>Eldaniz</w:t>
      </w:r>
      <w:proofErr w:type="spellEnd"/>
      <w:r w:rsidR="00412EC3" w:rsidRPr="00253458">
        <w:rPr>
          <w:rFonts w:ascii="Verdana" w:hAnsi="Verdana" w:cstheme="majorBidi"/>
          <w:color w:val="000000"/>
          <w:sz w:val="20"/>
          <w:szCs w:val="20"/>
          <w:lang w:val="en-US" w:bidi="ps-AF"/>
        </w:rPr>
        <w:t xml:space="preserve"> </w:t>
      </w:r>
      <w:proofErr w:type="spellStart"/>
      <w:r w:rsidR="00412EC3" w:rsidRPr="00253458">
        <w:rPr>
          <w:rFonts w:ascii="Verdana" w:hAnsi="Verdana" w:cstheme="majorBidi"/>
          <w:color w:val="000000"/>
          <w:sz w:val="20"/>
          <w:szCs w:val="20"/>
          <w:lang w:val="en-US" w:bidi="ps-AF"/>
        </w:rPr>
        <w:t>Gusseinov</w:t>
      </w:r>
      <w:proofErr w:type="spellEnd"/>
      <w:r w:rsidR="00412EC3" w:rsidRPr="00253458">
        <w:rPr>
          <w:rFonts w:ascii="Verdana" w:hAnsi="Verdana" w:cstheme="majorBidi"/>
          <w:color w:val="000000"/>
          <w:sz w:val="20"/>
          <w:szCs w:val="20"/>
          <w:lang w:val="en-US" w:bidi="ps-AF"/>
        </w:rPr>
        <w:t xml:space="preserve"> is Head of Research and co-founder at the political foresight agency Nightingale Int., and a non-resident research fellow at the Haydar Aliyev Center for Eurasian Studies of Ibn Haldun University, Istanbul.</w:t>
      </w:r>
      <w:r w:rsidRPr="00253458">
        <w:rPr>
          <w:rFonts w:ascii="Verdana" w:hAnsi="Verdana" w:cstheme="majorBidi"/>
          <w:color w:val="000000"/>
          <w:sz w:val="20"/>
          <w:szCs w:val="20"/>
          <w:lang w:val="en-US" w:bidi="ps-AF"/>
        </w:rPr>
        <w:t xml:space="preserve"> </w:t>
      </w:r>
      <w:r w:rsidR="00412EC3" w:rsidRPr="00253458">
        <w:rPr>
          <w:rFonts w:ascii="Verdana" w:hAnsi="Verdana" w:cstheme="majorBidi"/>
          <w:color w:val="000000"/>
          <w:sz w:val="20"/>
          <w:szCs w:val="20"/>
          <w:lang w:val="en-US" w:bidi="ps-AF"/>
        </w:rPr>
        <w:t xml:space="preserve">Email: </w:t>
      </w:r>
      <w:hyperlink r:id="rId5">
        <w:r w:rsidR="00412EC3" w:rsidRPr="00253458">
          <w:rPr>
            <w:rStyle w:val="Hyperlnk"/>
            <w:rFonts w:ascii="Verdana" w:hAnsi="Verdana" w:cstheme="majorBidi"/>
            <w:color w:val="000000"/>
            <w:sz w:val="20"/>
            <w:szCs w:val="20"/>
            <w:lang w:val="en-US" w:bidi="ps-AF"/>
          </w:rPr>
          <w:t>eldaniz@nightingale-int.com</w:t>
        </w:r>
      </w:hyperlink>
      <w:r w:rsidRPr="00253458">
        <w:rPr>
          <w:rFonts w:ascii="Verdana" w:hAnsi="Verdana"/>
          <w:sz w:val="20"/>
          <w:szCs w:val="20"/>
        </w:rPr>
        <w:t>.</w:t>
      </w:r>
    </w:p>
    <w:sectPr w:rsidR="00476DC7" w:rsidRPr="00253458">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DC7"/>
    <w:rsid w:val="000014F9"/>
    <w:rsid w:val="00037CD3"/>
    <w:rsid w:val="00070741"/>
    <w:rsid w:val="001326BC"/>
    <w:rsid w:val="00180F1A"/>
    <w:rsid w:val="00220CBC"/>
    <w:rsid w:val="002357D9"/>
    <w:rsid w:val="00253458"/>
    <w:rsid w:val="003370F8"/>
    <w:rsid w:val="00412EC3"/>
    <w:rsid w:val="00447C7B"/>
    <w:rsid w:val="00476DC7"/>
    <w:rsid w:val="005B3340"/>
    <w:rsid w:val="0065111B"/>
    <w:rsid w:val="00896E55"/>
    <w:rsid w:val="0091552E"/>
    <w:rsid w:val="009B0AD1"/>
    <w:rsid w:val="00A04342"/>
    <w:rsid w:val="00AD55C6"/>
    <w:rsid w:val="00AE55E9"/>
    <w:rsid w:val="00B2342F"/>
    <w:rsid w:val="00B679B1"/>
    <w:rsid w:val="00C450B4"/>
    <w:rsid w:val="00C71FF6"/>
    <w:rsid w:val="00C77C1A"/>
    <w:rsid w:val="00C84DFF"/>
    <w:rsid w:val="00D957BF"/>
    <w:rsid w:val="00DB23A2"/>
    <w:rsid w:val="00DE2892"/>
    <w:rsid w:val="00F96CAF"/>
  </w:rsids>
  <m:mathPr>
    <m:mathFont m:val="Cambria Math"/>
    <m:brkBin m:val="before"/>
    <m:brkBinSub m:val="--"/>
    <m:smallFrac m:val="0"/>
    <m:dispDef/>
    <m:lMargin m:val="0"/>
    <m:rMargin m:val="0"/>
    <m:defJc m:val="centerGroup"/>
    <m:wrapIndent m:val="1440"/>
    <m:intLim m:val="subSup"/>
    <m:naryLim m:val="undOvr"/>
  </m:mathPr>
  <w:themeFontLang w:val="en-IN"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FF46"/>
  <w15:docId w15:val="{F71F1C0D-6487-4F72-9CF3-2449ADA2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DC2"/>
    <w:pPr>
      <w:spacing w:after="160" w:line="278" w:lineRule="auto"/>
    </w:pPr>
  </w:style>
  <w:style w:type="paragraph" w:styleId="Rubrik1">
    <w:name w:val="heading 1"/>
    <w:basedOn w:val="Normal"/>
    <w:next w:val="Normal"/>
    <w:link w:val="Rubrik1Char"/>
    <w:uiPriority w:val="9"/>
    <w:qFormat/>
    <w:rsid w:val="00BC3D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BC3D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BC3DC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C3DC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C3DC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C3DC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C3DC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C3DC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C3DC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qFormat/>
    <w:rsid w:val="00BC3DC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qFormat/>
    <w:rsid w:val="00BC3DC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qFormat/>
    <w:rsid w:val="00BC3DC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qFormat/>
    <w:rsid w:val="00BC3DC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qFormat/>
    <w:rsid w:val="00BC3DC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qFormat/>
    <w:rsid w:val="00BC3DC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qFormat/>
    <w:rsid w:val="00BC3DC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qFormat/>
    <w:rsid w:val="00BC3DC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qFormat/>
    <w:rsid w:val="00BC3DC2"/>
    <w:rPr>
      <w:rFonts w:eastAsiaTheme="majorEastAsia" w:cstheme="majorBidi"/>
      <w:color w:val="272727" w:themeColor="text1" w:themeTint="D8"/>
    </w:rPr>
  </w:style>
  <w:style w:type="character" w:customStyle="1" w:styleId="RubrikChar">
    <w:name w:val="Rubrik Char"/>
    <w:basedOn w:val="Standardstycketeckensnitt"/>
    <w:link w:val="Rubrik"/>
    <w:uiPriority w:val="10"/>
    <w:qFormat/>
    <w:rsid w:val="00BC3DC2"/>
    <w:rPr>
      <w:rFonts w:asciiTheme="majorHAnsi" w:eastAsiaTheme="majorEastAsia" w:hAnsiTheme="majorHAnsi" w:cstheme="majorBidi"/>
      <w:spacing w:val="-10"/>
      <w:kern w:val="2"/>
      <w:sz w:val="56"/>
      <w:szCs w:val="56"/>
    </w:rPr>
  </w:style>
  <w:style w:type="character" w:customStyle="1" w:styleId="UnderrubrikChar">
    <w:name w:val="Underrubrik Char"/>
    <w:basedOn w:val="Standardstycketeckensnitt"/>
    <w:link w:val="Underrubrik"/>
    <w:uiPriority w:val="11"/>
    <w:qFormat/>
    <w:rsid w:val="00BC3DC2"/>
    <w:rPr>
      <w:rFonts w:eastAsiaTheme="majorEastAsia" w:cstheme="majorBidi"/>
      <w:color w:val="595959" w:themeColor="text1" w:themeTint="A6"/>
      <w:spacing w:val="15"/>
      <w:sz w:val="28"/>
      <w:szCs w:val="28"/>
    </w:rPr>
  </w:style>
  <w:style w:type="character" w:customStyle="1" w:styleId="CitatChar">
    <w:name w:val="Citat Char"/>
    <w:basedOn w:val="Standardstycketeckensnitt"/>
    <w:link w:val="Citat"/>
    <w:uiPriority w:val="29"/>
    <w:qFormat/>
    <w:rsid w:val="00BC3DC2"/>
    <w:rPr>
      <w:i/>
      <w:iCs/>
      <w:color w:val="404040" w:themeColor="text1" w:themeTint="BF"/>
    </w:rPr>
  </w:style>
  <w:style w:type="character" w:styleId="Starkbetoning">
    <w:name w:val="Intense Emphasis"/>
    <w:basedOn w:val="Standardstycketeckensnitt"/>
    <w:uiPriority w:val="21"/>
    <w:qFormat/>
    <w:rsid w:val="00BC3DC2"/>
    <w:rPr>
      <w:i/>
      <w:iCs/>
      <w:color w:val="2F5496" w:themeColor="accent1" w:themeShade="BF"/>
    </w:rPr>
  </w:style>
  <w:style w:type="character" w:customStyle="1" w:styleId="StarktcitatChar">
    <w:name w:val="Starkt citat Char"/>
    <w:basedOn w:val="Standardstycketeckensnitt"/>
    <w:link w:val="Starktcitat"/>
    <w:uiPriority w:val="30"/>
    <w:qFormat/>
    <w:rsid w:val="00BC3DC2"/>
    <w:rPr>
      <w:i/>
      <w:iCs/>
      <w:color w:val="2F5496" w:themeColor="accent1" w:themeShade="BF"/>
    </w:rPr>
  </w:style>
  <w:style w:type="character" w:styleId="Starkreferens">
    <w:name w:val="Intense Reference"/>
    <w:basedOn w:val="Standardstycketeckensnitt"/>
    <w:uiPriority w:val="32"/>
    <w:qFormat/>
    <w:rsid w:val="00BC3DC2"/>
    <w:rPr>
      <w:b/>
      <w:bCs/>
      <w:smallCaps/>
      <w:color w:val="2F5496" w:themeColor="accent1" w:themeShade="BF"/>
      <w:spacing w:val="5"/>
    </w:rPr>
  </w:style>
  <w:style w:type="character" w:styleId="Hyperlnk">
    <w:name w:val="Hyperlink"/>
    <w:basedOn w:val="Standardstycketeckensnitt"/>
    <w:uiPriority w:val="99"/>
    <w:unhideWhenUsed/>
    <w:rsid w:val="002B4734"/>
    <w:rPr>
      <w:color w:val="0563C1" w:themeColor="hyperlink"/>
      <w:u w:val="single"/>
    </w:rPr>
  </w:style>
  <w:style w:type="character" w:styleId="Olstomnmnande">
    <w:name w:val="Unresolved Mention"/>
    <w:basedOn w:val="Standardstycketeckensnitt"/>
    <w:uiPriority w:val="99"/>
    <w:semiHidden/>
    <w:unhideWhenUsed/>
    <w:qFormat/>
    <w:rsid w:val="003F5F1B"/>
    <w:rPr>
      <w:color w:val="605E5C"/>
      <w:shd w:val="clear" w:color="auto" w:fill="E1DFDD"/>
    </w:rPr>
  </w:style>
  <w:style w:type="character" w:styleId="Kommentarsreferens">
    <w:name w:val="annotation reference"/>
    <w:basedOn w:val="Standardstycketeckensnitt"/>
    <w:uiPriority w:val="99"/>
    <w:semiHidden/>
    <w:unhideWhenUsed/>
    <w:qFormat/>
    <w:rsid w:val="00252905"/>
    <w:rPr>
      <w:sz w:val="16"/>
      <w:szCs w:val="16"/>
    </w:rPr>
  </w:style>
  <w:style w:type="character" w:customStyle="1" w:styleId="KommentarerChar">
    <w:name w:val="Kommentarer Char"/>
    <w:basedOn w:val="Standardstycketeckensnitt"/>
    <w:link w:val="Kommentarer"/>
    <w:uiPriority w:val="99"/>
    <w:qFormat/>
    <w:rsid w:val="00252905"/>
    <w:rPr>
      <w:sz w:val="20"/>
      <w:szCs w:val="20"/>
    </w:rPr>
  </w:style>
  <w:style w:type="character" w:customStyle="1" w:styleId="KommentarsmneChar">
    <w:name w:val="Kommentarsämne Char"/>
    <w:basedOn w:val="KommentarerChar"/>
    <w:link w:val="Kommentarsmne"/>
    <w:uiPriority w:val="99"/>
    <w:semiHidden/>
    <w:qFormat/>
    <w:rsid w:val="00252905"/>
    <w:rPr>
      <w:b/>
      <w:bCs/>
      <w:sz w:val="20"/>
      <w:szCs w:val="20"/>
    </w:rPr>
  </w:style>
  <w:style w:type="character" w:styleId="Stark">
    <w:name w:val="Strong"/>
    <w:qFormat/>
    <w:rPr>
      <w:b/>
      <w:bCs/>
    </w:rPr>
  </w:style>
  <w:style w:type="character" w:styleId="Betoning">
    <w:name w:val="Emphasis"/>
    <w:qFormat/>
    <w:rPr>
      <w:i/>
      <w:iCs/>
    </w:rPr>
  </w:style>
  <w:style w:type="paragraph" w:customStyle="1" w:styleId="a">
    <w:name w:val="Заголовок"/>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line="276"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rPr>
  </w:style>
  <w:style w:type="paragraph" w:customStyle="1" w:styleId="a0">
    <w:name w:val="Указатель"/>
    <w:basedOn w:val="Normal"/>
    <w:qFormat/>
    <w:pPr>
      <w:suppressLineNumbers/>
    </w:pPr>
    <w:rPr>
      <w:rFonts w:cs="Arial"/>
    </w:rPr>
  </w:style>
  <w:style w:type="paragraph" w:customStyle="1" w:styleId="user">
    <w:name w:val="Заголовок (user)"/>
    <w:basedOn w:val="Normal"/>
    <w:next w:val="Brdtext"/>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Normal"/>
    <w:qFormat/>
    <w:pPr>
      <w:suppressLineNumbers/>
    </w:pPr>
    <w:rPr>
      <w:rFonts w:cs="Arial"/>
    </w:rPr>
  </w:style>
  <w:style w:type="paragraph" w:styleId="Rubrik">
    <w:name w:val="Title"/>
    <w:basedOn w:val="Normal"/>
    <w:next w:val="Normal"/>
    <w:link w:val="RubrikChar"/>
    <w:uiPriority w:val="10"/>
    <w:qFormat/>
    <w:rsid w:val="00BC3DC2"/>
    <w:pPr>
      <w:spacing w:after="80" w:line="240" w:lineRule="auto"/>
      <w:contextualSpacing/>
    </w:pPr>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qFormat/>
    <w:rsid w:val="00BC3DC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C3DC2"/>
    <w:pPr>
      <w:spacing w:before="160"/>
      <w:jc w:val="center"/>
    </w:pPr>
    <w:rPr>
      <w:i/>
      <w:iCs/>
      <w:color w:val="404040" w:themeColor="text1" w:themeTint="BF"/>
    </w:rPr>
  </w:style>
  <w:style w:type="paragraph" w:styleId="Liststycke">
    <w:name w:val="List Paragraph"/>
    <w:basedOn w:val="Normal"/>
    <w:uiPriority w:val="34"/>
    <w:qFormat/>
    <w:rsid w:val="00BC3DC2"/>
    <w:pPr>
      <w:ind w:left="720"/>
      <w:contextualSpacing/>
    </w:pPr>
  </w:style>
  <w:style w:type="paragraph" w:styleId="Starktcitat">
    <w:name w:val="Intense Quote"/>
    <w:basedOn w:val="Normal"/>
    <w:next w:val="Normal"/>
    <w:link w:val="StarktcitatChar"/>
    <w:uiPriority w:val="30"/>
    <w:qFormat/>
    <w:rsid w:val="00BC3D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Kommentarer">
    <w:name w:val="annotation text"/>
    <w:basedOn w:val="Normal"/>
    <w:link w:val="KommentarerChar"/>
    <w:uiPriority w:val="99"/>
    <w:unhideWhenUsed/>
    <w:rsid w:val="00252905"/>
    <w:pPr>
      <w:spacing w:line="240" w:lineRule="auto"/>
    </w:pPr>
    <w:rPr>
      <w:sz w:val="20"/>
      <w:szCs w:val="20"/>
    </w:rPr>
  </w:style>
  <w:style w:type="paragraph" w:styleId="Kommentarsmne">
    <w:name w:val="annotation subject"/>
    <w:basedOn w:val="Kommentarer"/>
    <w:next w:val="Kommentarer"/>
    <w:link w:val="KommentarsmneChar"/>
    <w:uiPriority w:val="99"/>
    <w:semiHidden/>
    <w:unhideWhenUsed/>
    <w:qFormat/>
    <w:rsid w:val="00252905"/>
    <w:rPr>
      <w:b/>
      <w:bCs/>
    </w:rPr>
  </w:style>
  <w:style w:type="paragraph" w:customStyle="1" w:styleId="a1">
    <w:name w:val="Горизонтальная линия"/>
    <w:basedOn w:val="Normal"/>
    <w:next w:val="Brdtext"/>
    <w:qFormat/>
    <w:pPr>
      <w:suppressLineNumbers/>
      <w:pBdr>
        <w:bottom w:val="double" w:sz="2" w:space="0" w:color="808080"/>
      </w:pBdr>
      <w:spacing w:after="283"/>
    </w:pPr>
    <w:rPr>
      <w:sz w:val="12"/>
      <w:szCs w:val="12"/>
    </w:rPr>
  </w:style>
  <w:style w:type="numbering" w:customStyle="1" w:styleId="a2">
    <w:name w:val="Без списка"/>
    <w:uiPriority w:val="99"/>
    <w:semiHidden/>
    <w:unhideWhenUsed/>
    <w:qFormat/>
  </w:style>
  <w:style w:type="numbering" w:customStyle="1" w:styleId="user1">
    <w:name w:val="Без списка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ldaniz@nightingale-int.com" TargetMode="External"/><Relationship Id="rId4" Type="http://schemas.openxmlformats.org/officeDocument/2006/relationships/hyperlink" Target="mailto:masomjan786@gmail.com"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1461</Words>
  <Characters>7744</Characters>
  <Application>Microsoft Office Word</Application>
  <DocSecurity>0</DocSecurity>
  <Lines>64</Lines>
  <Paragraphs>18</Paragraphs>
  <ScaleCrop>false</ScaleCrop>
  <Company>FHS</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masoomi_af2@outlook.com</dc:creator>
  <dc:description/>
  <cp:lastModifiedBy>Nilsson Niklas</cp:lastModifiedBy>
  <cp:revision>22</cp:revision>
  <dcterms:created xsi:type="dcterms:W3CDTF">2026-05-12T12:48:00Z</dcterms:created>
  <dcterms:modified xsi:type="dcterms:W3CDTF">2026-05-12T13:05:00Z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b13dea78-3548-405b-aab3-89112d18c1c5</vt:lpwstr>
  </property>
</Properties>
</file>